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CF8C" w14:textId="77777777" w:rsidR="00904420" w:rsidRDefault="00904420" w:rsidP="00904420">
      <w:r>
        <w:t>В дошкольном учреждении не предусмотрен контроль успеваемости и аттестации.</w:t>
      </w:r>
    </w:p>
    <w:p w14:paraId="5971F6FC" w14:textId="6435F437" w:rsidR="001C6657" w:rsidRDefault="00904420" w:rsidP="00904420">
      <w:r>
        <w:t>Мониторинг развития воспитанников по направлениям Основной образовательной программы дошкольного учреждения осуществляется дважды в течение учебного года: в начале и в конце года. Данные мониторинга используются для коррекции образовательного процесса.</w:t>
      </w:r>
      <w:bookmarkStart w:id="0" w:name="_GoBack"/>
      <w:bookmarkEnd w:id="0"/>
    </w:p>
    <w:sectPr w:rsidR="001C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57"/>
    <w:rsid w:val="001C6657"/>
    <w:rsid w:val="0090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B5F23-E806-4773-A12E-D85AEABF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2025-01-10T06:24:00Z</dcterms:created>
  <dcterms:modified xsi:type="dcterms:W3CDTF">2025-01-10T06:25:00Z</dcterms:modified>
</cp:coreProperties>
</file>